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B5" w:rsidRPr="00EC3386" w:rsidRDefault="002B28B5" w:rsidP="002B28B5">
      <w:pPr>
        <w:spacing w:before="120"/>
        <w:jc w:val="right"/>
        <w:rPr>
          <w:szCs w:val="24"/>
        </w:rPr>
      </w:pPr>
      <w:bookmarkStart w:id="0" w:name="_GoBack"/>
      <w:bookmarkEnd w:id="0"/>
      <w:r w:rsidRPr="00EC3386">
        <w:rPr>
          <w:szCs w:val="24"/>
        </w:rPr>
        <w:t>II</w:t>
      </w:r>
    </w:p>
    <w:p w:rsidR="002B28B5" w:rsidRPr="009B1945" w:rsidRDefault="002B28B5" w:rsidP="002B28B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B1945">
        <w:rPr>
          <w:rFonts w:ascii="Arial" w:hAnsi="Arial" w:cs="Arial"/>
          <w:b/>
          <w:sz w:val="28"/>
          <w:szCs w:val="28"/>
        </w:rPr>
        <w:t>Předkládací zpráva</w:t>
      </w:r>
    </w:p>
    <w:p w:rsidR="002B28B5" w:rsidRPr="00302CE5" w:rsidRDefault="002B28B5" w:rsidP="002B28B5">
      <w:pPr>
        <w:spacing w:before="120"/>
        <w:ind w:firstLine="426"/>
        <w:jc w:val="center"/>
        <w:rPr>
          <w:b/>
          <w:sz w:val="28"/>
          <w:szCs w:val="28"/>
        </w:rPr>
      </w:pPr>
    </w:p>
    <w:p w:rsidR="007F6705" w:rsidRPr="002403AE" w:rsidRDefault="00F43893" w:rsidP="009B1945">
      <w:pPr>
        <w:spacing w:before="120" w:line="288" w:lineRule="auto"/>
        <w:ind w:firstLine="426"/>
        <w:rPr>
          <w:rFonts w:ascii="Arial" w:hAnsi="Arial" w:cs="Arial"/>
          <w:sz w:val="20"/>
          <w:szCs w:val="20"/>
        </w:rPr>
      </w:pPr>
      <w:r w:rsidRPr="002403AE">
        <w:rPr>
          <w:rFonts w:ascii="Arial" w:hAnsi="Arial" w:cs="Arial"/>
          <w:sz w:val="20"/>
          <w:szCs w:val="20"/>
        </w:rPr>
        <w:t>Na základě vládou schváleného Krizového akčního plánu cestovního ruchu v ČR 2020 – 2021</w:t>
      </w:r>
      <w:r w:rsidRPr="002403AE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2403AE">
        <w:rPr>
          <w:rFonts w:ascii="Arial" w:hAnsi="Arial" w:cs="Arial"/>
          <w:sz w:val="20"/>
          <w:szCs w:val="20"/>
        </w:rPr>
        <w:t xml:space="preserve"> </w:t>
      </w:r>
      <w:r w:rsidR="006126C6" w:rsidRPr="002403AE">
        <w:rPr>
          <w:rFonts w:ascii="Arial" w:hAnsi="Arial" w:cs="Arial"/>
          <w:sz w:val="20"/>
          <w:szCs w:val="20"/>
        </w:rPr>
        <w:t>M</w:t>
      </w:r>
      <w:r w:rsidRPr="002403AE">
        <w:rPr>
          <w:rFonts w:ascii="Arial" w:hAnsi="Arial" w:cs="Arial"/>
          <w:sz w:val="20"/>
          <w:szCs w:val="20"/>
        </w:rPr>
        <w:t xml:space="preserve">inisterstvo pro místní rozvoj </w:t>
      </w:r>
      <w:r w:rsidR="002B28B5" w:rsidRPr="002403AE">
        <w:rPr>
          <w:rFonts w:ascii="Arial" w:hAnsi="Arial" w:cs="Arial"/>
          <w:sz w:val="20"/>
          <w:szCs w:val="20"/>
        </w:rPr>
        <w:t>předklád</w:t>
      </w:r>
      <w:r w:rsidR="006710FF" w:rsidRPr="002403AE">
        <w:rPr>
          <w:rFonts w:ascii="Arial" w:hAnsi="Arial" w:cs="Arial"/>
          <w:sz w:val="20"/>
          <w:szCs w:val="20"/>
        </w:rPr>
        <w:t>á</w:t>
      </w:r>
      <w:r w:rsidR="008B4C08" w:rsidRPr="002403AE">
        <w:rPr>
          <w:rFonts w:ascii="Arial" w:hAnsi="Arial" w:cs="Arial"/>
          <w:sz w:val="20"/>
          <w:szCs w:val="20"/>
        </w:rPr>
        <w:t xml:space="preserve"> </w:t>
      </w:r>
      <w:r w:rsidR="00BC79D2" w:rsidRPr="002403AE">
        <w:rPr>
          <w:rFonts w:ascii="Arial" w:hAnsi="Arial" w:cs="Arial"/>
          <w:sz w:val="20"/>
          <w:szCs w:val="20"/>
        </w:rPr>
        <w:t xml:space="preserve">materiál zaměřený na podporu </w:t>
      </w:r>
      <w:r w:rsidR="00216516" w:rsidRPr="002403AE">
        <w:rPr>
          <w:rFonts w:ascii="Arial" w:hAnsi="Arial" w:cs="Arial"/>
          <w:sz w:val="20"/>
          <w:szCs w:val="20"/>
        </w:rPr>
        <w:t>cestovního ruchu v České republice prostřednictvím médií</w:t>
      </w:r>
      <w:r w:rsidR="00BC79D2" w:rsidRPr="002403AE">
        <w:rPr>
          <w:rFonts w:ascii="Arial" w:hAnsi="Arial" w:cs="Arial"/>
          <w:sz w:val="20"/>
          <w:szCs w:val="20"/>
        </w:rPr>
        <w:t>.</w:t>
      </w:r>
      <w:r w:rsidR="007F6705" w:rsidRPr="002403AE">
        <w:rPr>
          <w:rFonts w:ascii="Arial" w:hAnsi="Arial" w:cs="Arial"/>
          <w:sz w:val="20"/>
          <w:szCs w:val="20"/>
        </w:rPr>
        <w:t xml:space="preserve"> Cílem materiálu je podpora udržení stávajícího rozsahu a kvality poskytovaných služeb v oblasti </w:t>
      </w:r>
      <w:r w:rsidR="00216516" w:rsidRPr="002403AE">
        <w:rPr>
          <w:rFonts w:ascii="Arial" w:hAnsi="Arial" w:cs="Arial"/>
          <w:sz w:val="20"/>
          <w:szCs w:val="20"/>
        </w:rPr>
        <w:t>cestovního ruchu a turistiky</w:t>
      </w:r>
      <w:r w:rsidR="006126C6" w:rsidRPr="002403AE">
        <w:rPr>
          <w:rFonts w:ascii="Arial" w:hAnsi="Arial" w:cs="Arial"/>
          <w:sz w:val="20"/>
          <w:szCs w:val="20"/>
        </w:rPr>
        <w:t>,</w:t>
      </w:r>
      <w:r w:rsidR="007F6705" w:rsidRPr="002403AE">
        <w:rPr>
          <w:rFonts w:ascii="Arial" w:hAnsi="Arial" w:cs="Arial"/>
          <w:sz w:val="20"/>
          <w:szCs w:val="20"/>
        </w:rPr>
        <w:t xml:space="preserve"> a to podporou </w:t>
      </w:r>
      <w:r w:rsidR="007D7C3D">
        <w:rPr>
          <w:rFonts w:ascii="Arial" w:hAnsi="Arial" w:cs="Arial"/>
          <w:sz w:val="20"/>
          <w:szCs w:val="20"/>
        </w:rPr>
        <w:t>informační kampaně v </w:t>
      </w:r>
      <w:r w:rsidR="00216516" w:rsidRPr="002403AE">
        <w:rPr>
          <w:rFonts w:ascii="Arial" w:hAnsi="Arial" w:cs="Arial"/>
          <w:sz w:val="20"/>
          <w:szCs w:val="20"/>
        </w:rPr>
        <w:t>médiích</w:t>
      </w:r>
      <w:r w:rsidR="00BC79D2" w:rsidRPr="002403AE">
        <w:rPr>
          <w:rFonts w:ascii="Arial" w:hAnsi="Arial" w:cs="Arial"/>
          <w:sz w:val="20"/>
          <w:szCs w:val="20"/>
        </w:rPr>
        <w:t xml:space="preserve">. </w:t>
      </w:r>
    </w:p>
    <w:p w:rsidR="0094084F" w:rsidRPr="0094084F" w:rsidRDefault="0094084F" w:rsidP="009B194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4084F">
        <w:rPr>
          <w:rFonts w:ascii="Arial" w:hAnsi="Arial" w:cs="Arial"/>
          <w:sz w:val="20"/>
          <w:szCs w:val="20"/>
        </w:rPr>
        <w:t xml:space="preserve">Pro rychlé oživení cestovního ruchu a zajištění propagace cestování po České republice, navrhuje Ministerstvo pro místní rozvoj </w:t>
      </w:r>
      <w:r w:rsidR="00C03FDB">
        <w:rPr>
          <w:rFonts w:ascii="Arial" w:hAnsi="Arial" w:cs="Arial"/>
          <w:sz w:val="20"/>
          <w:szCs w:val="20"/>
        </w:rPr>
        <w:t>formu podpory prostřednictvím přímo zacílené kampaně v médiích s celostátním dopadem.</w:t>
      </w:r>
    </w:p>
    <w:p w:rsidR="00C25E01" w:rsidRPr="00C25E01" w:rsidRDefault="00C25E01" w:rsidP="00C25E01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25E01">
        <w:rPr>
          <w:rFonts w:ascii="Arial" w:hAnsi="Arial" w:cs="Arial"/>
          <w:b/>
          <w:sz w:val="20"/>
          <w:szCs w:val="20"/>
        </w:rPr>
        <w:t>Celkový rozpočet:</w:t>
      </w:r>
      <w:r w:rsidRPr="00C25E01">
        <w:rPr>
          <w:rFonts w:ascii="Arial" w:hAnsi="Arial" w:cs="Arial"/>
          <w:sz w:val="20"/>
          <w:szCs w:val="20"/>
        </w:rPr>
        <w:t xml:space="preserve"> 2 000 000 000 Kč</w:t>
      </w:r>
    </w:p>
    <w:p w:rsidR="00C25E01" w:rsidRPr="00C25E01" w:rsidRDefault="00C25E01" w:rsidP="00C25E01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25E01">
        <w:rPr>
          <w:rFonts w:ascii="Arial" w:hAnsi="Arial" w:cs="Arial"/>
          <w:b/>
          <w:sz w:val="20"/>
          <w:szCs w:val="20"/>
        </w:rPr>
        <w:t>Termín realizace:</w:t>
      </w:r>
      <w:r w:rsidRPr="00C25E01">
        <w:rPr>
          <w:rFonts w:ascii="Arial" w:hAnsi="Arial" w:cs="Arial"/>
          <w:sz w:val="20"/>
          <w:szCs w:val="20"/>
        </w:rPr>
        <w:t xml:space="preserve"> 15. 8. 2020 – 31. 7. 2021</w:t>
      </w:r>
    </w:p>
    <w:p w:rsidR="00C25E01" w:rsidRPr="00C25E01" w:rsidRDefault="00C25E01" w:rsidP="00C25E01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25E01">
        <w:rPr>
          <w:rFonts w:ascii="Arial" w:hAnsi="Arial" w:cs="Arial"/>
          <w:sz w:val="20"/>
          <w:szCs w:val="20"/>
        </w:rPr>
        <w:t xml:space="preserve">Ministerstvo pro místní rozvoj při zadání kampaní využije zavedený dynamický nákupní systém (DNS). Prostřednictvím tohoto systému může zacílit kampaň na podporu cestovního ruchu cíleně v daném čase oslovením již zavedených dodavatelů. </w:t>
      </w:r>
    </w:p>
    <w:p w:rsidR="00C25E01" w:rsidRPr="00C25E01" w:rsidRDefault="00C25E01" w:rsidP="00C25E01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25E01">
        <w:rPr>
          <w:rFonts w:ascii="Arial" w:hAnsi="Arial" w:cs="Arial"/>
          <w:sz w:val="20"/>
          <w:szCs w:val="20"/>
        </w:rPr>
        <w:t xml:space="preserve">Pro nákup vysílacího času v médiích využije HLAVU 4 §29 Obecné výjimky i) 2. Zákona o zadávání veřejných zakázek na veřejnou zakázku na „nákup vysílacího času, která je zadávána provozovatelům televizního nebo rozhlasového vysílání, nebo poskytovatelům audiovizuálních mediálních služeb na vyžádání.“ Tato výjimka </w:t>
      </w:r>
      <w:r w:rsidR="0011247D">
        <w:rPr>
          <w:rFonts w:ascii="Arial" w:hAnsi="Arial" w:cs="Arial"/>
          <w:sz w:val="20"/>
          <w:szCs w:val="20"/>
        </w:rPr>
        <w:t xml:space="preserve">pro nákup vysílacího času </w:t>
      </w:r>
      <w:r w:rsidRPr="00C25E01">
        <w:rPr>
          <w:rFonts w:ascii="Arial" w:hAnsi="Arial" w:cs="Arial"/>
          <w:sz w:val="20"/>
          <w:szCs w:val="20"/>
        </w:rPr>
        <w:t xml:space="preserve">bude schválena Pracovní skupinou pro veřejné zakázky a Vládou ČR. Prostřednictvím této výjimky budou </w:t>
      </w:r>
      <w:r w:rsidR="0011247D">
        <w:rPr>
          <w:rFonts w:ascii="Arial" w:hAnsi="Arial" w:cs="Arial"/>
          <w:sz w:val="20"/>
          <w:szCs w:val="20"/>
        </w:rPr>
        <w:t>osloveny TV skupiny, Rozhlas a O</w:t>
      </w:r>
      <w:r w:rsidRPr="00C25E01">
        <w:rPr>
          <w:rFonts w:ascii="Arial" w:hAnsi="Arial" w:cs="Arial"/>
          <w:sz w:val="20"/>
          <w:szCs w:val="20"/>
        </w:rPr>
        <w:t xml:space="preserve">nline média. </w:t>
      </w:r>
    </w:p>
    <w:p w:rsidR="00C25E01" w:rsidRPr="00C25E01" w:rsidRDefault="00C25E01" w:rsidP="00C25E01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25E01">
        <w:rPr>
          <w:rFonts w:ascii="Arial" w:hAnsi="Arial" w:cs="Arial"/>
          <w:sz w:val="20"/>
          <w:szCs w:val="20"/>
        </w:rPr>
        <w:t xml:space="preserve">Ostatní inzerce v tisku a formou venkovní reklamy bude  soutěžena prostřednictvím již zmiňovaného zavedeného DNS. </w:t>
      </w:r>
    </w:p>
    <w:p w:rsidR="00C25E01" w:rsidRPr="00C25E01" w:rsidRDefault="00C25E01" w:rsidP="00C25E01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25E01">
        <w:rPr>
          <w:rFonts w:ascii="Arial" w:hAnsi="Arial" w:cs="Arial"/>
          <w:sz w:val="20"/>
          <w:szCs w:val="20"/>
        </w:rPr>
        <w:t xml:space="preserve">Kompletní propagační materiály jako podklad pro kampaň jsou již připraveny a zpracovány agenturou CzechTourism a budou pro využití ke kampani dodány médiím. </w:t>
      </w:r>
    </w:p>
    <w:p w:rsidR="00C25E01" w:rsidRDefault="00C25E01" w:rsidP="00C25E01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25E01">
        <w:rPr>
          <w:rFonts w:ascii="Arial" w:hAnsi="Arial" w:cs="Arial"/>
          <w:sz w:val="20"/>
          <w:szCs w:val="20"/>
        </w:rPr>
        <w:t>Intenzita kampaně bude řízena podle standardních indikátorů: prázdniny podzimní, jarní, Vánoce, letní prázdniny, dovolené. Zároveň bude vedena kampaň pro využití služeb v cestovním ruchu i mimo sezónu a v místech, která nejsou v centru zájmu turistů.</w:t>
      </w:r>
    </w:p>
    <w:p w:rsidR="00FB5DC0" w:rsidRPr="00FB5DC0" w:rsidRDefault="00202280" w:rsidP="00C25E0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 neprošel meziresortním připomínkovým</w:t>
      </w:r>
      <w:r w:rsidR="00FB5DC0" w:rsidRPr="00FB5DC0">
        <w:rPr>
          <w:rFonts w:ascii="Arial" w:hAnsi="Arial" w:cs="Arial"/>
          <w:sz w:val="20"/>
          <w:szCs w:val="20"/>
        </w:rPr>
        <w:t xml:space="preserve"> řízení</w:t>
      </w:r>
      <w:r>
        <w:rPr>
          <w:rFonts w:ascii="Arial" w:hAnsi="Arial" w:cs="Arial"/>
          <w:sz w:val="20"/>
          <w:szCs w:val="20"/>
        </w:rPr>
        <w:t xml:space="preserve">m </w:t>
      </w:r>
      <w:r w:rsidR="00FB5DC0" w:rsidRPr="00FB5DC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</w:t>
      </w:r>
      <w:r w:rsidR="00FB5DC0" w:rsidRPr="00FB5DC0">
        <w:rPr>
          <w:rFonts w:ascii="Arial" w:hAnsi="Arial" w:cs="Arial"/>
          <w:sz w:val="20"/>
          <w:szCs w:val="20"/>
        </w:rPr>
        <w:t>důvodu</w:t>
      </w:r>
      <w:r>
        <w:rPr>
          <w:rFonts w:ascii="Arial" w:hAnsi="Arial" w:cs="Arial"/>
          <w:sz w:val="20"/>
          <w:szCs w:val="20"/>
        </w:rPr>
        <w:t xml:space="preserve"> jeho</w:t>
      </w:r>
      <w:r w:rsidR="00FB5DC0" w:rsidRPr="00FB5DC0">
        <w:rPr>
          <w:rFonts w:ascii="Arial" w:hAnsi="Arial" w:cs="Arial"/>
          <w:sz w:val="20"/>
          <w:szCs w:val="20"/>
        </w:rPr>
        <w:t xml:space="preserve"> naléhavo</w:t>
      </w:r>
      <w:r>
        <w:rPr>
          <w:rFonts w:ascii="Arial" w:hAnsi="Arial" w:cs="Arial"/>
          <w:sz w:val="20"/>
          <w:szCs w:val="20"/>
        </w:rPr>
        <w:t>sti.</w:t>
      </w:r>
    </w:p>
    <w:p w:rsidR="008B4C08" w:rsidRPr="002403AE" w:rsidRDefault="008B4C08" w:rsidP="002B28B5">
      <w:pPr>
        <w:spacing w:before="120" w:line="288" w:lineRule="auto"/>
        <w:ind w:firstLine="426"/>
        <w:rPr>
          <w:rFonts w:ascii="Arial" w:hAnsi="Arial" w:cs="Arial"/>
          <w:sz w:val="20"/>
          <w:szCs w:val="20"/>
        </w:rPr>
      </w:pPr>
      <w:r w:rsidRPr="002403AE">
        <w:rPr>
          <w:rFonts w:ascii="Arial" w:hAnsi="Arial" w:cs="Arial"/>
          <w:sz w:val="20"/>
          <w:szCs w:val="20"/>
        </w:rPr>
        <w:t xml:space="preserve">Ministerstvo pro místní rozvoj </w:t>
      </w:r>
      <w:r w:rsidR="007F6705" w:rsidRPr="002403AE">
        <w:rPr>
          <w:rFonts w:ascii="Arial" w:hAnsi="Arial" w:cs="Arial"/>
          <w:sz w:val="20"/>
          <w:szCs w:val="20"/>
        </w:rPr>
        <w:t>navrhuje</w:t>
      </w:r>
      <w:r w:rsidRPr="002403AE">
        <w:rPr>
          <w:rFonts w:ascii="Arial" w:hAnsi="Arial" w:cs="Arial"/>
          <w:sz w:val="20"/>
          <w:szCs w:val="20"/>
        </w:rPr>
        <w:t>, aby vláda svým usnesením předmětný materiál schválila a pověřila ministryni pro místní rozvoj</w:t>
      </w:r>
      <w:r w:rsidR="003629EF" w:rsidRPr="002403AE">
        <w:rPr>
          <w:rFonts w:ascii="Arial" w:hAnsi="Arial" w:cs="Arial"/>
          <w:sz w:val="20"/>
          <w:szCs w:val="20"/>
        </w:rPr>
        <w:t xml:space="preserve"> </w:t>
      </w:r>
      <w:r w:rsidR="00216516" w:rsidRPr="002403AE">
        <w:rPr>
          <w:rFonts w:ascii="Arial" w:hAnsi="Arial" w:cs="Arial"/>
          <w:sz w:val="20"/>
          <w:szCs w:val="20"/>
        </w:rPr>
        <w:t xml:space="preserve">připravit zadání </w:t>
      </w:r>
      <w:r w:rsidR="0094084F">
        <w:rPr>
          <w:rFonts w:ascii="Arial" w:hAnsi="Arial" w:cs="Arial"/>
          <w:sz w:val="20"/>
          <w:szCs w:val="20"/>
        </w:rPr>
        <w:t>přímé mediální kampaně</w:t>
      </w:r>
      <w:r w:rsidR="00216516" w:rsidRPr="002403AE">
        <w:rPr>
          <w:rFonts w:ascii="Arial" w:hAnsi="Arial" w:cs="Arial"/>
          <w:sz w:val="20"/>
          <w:szCs w:val="20"/>
        </w:rPr>
        <w:t xml:space="preserve"> k datu 15. 8. 2020</w:t>
      </w:r>
      <w:r w:rsidR="009B1945">
        <w:rPr>
          <w:rFonts w:ascii="Arial" w:hAnsi="Arial" w:cs="Arial"/>
          <w:sz w:val="20"/>
          <w:szCs w:val="20"/>
        </w:rPr>
        <w:t>.</w:t>
      </w:r>
      <w:r w:rsidR="00216516" w:rsidRPr="002403AE">
        <w:rPr>
          <w:rFonts w:ascii="Arial" w:hAnsi="Arial" w:cs="Arial"/>
          <w:sz w:val="20"/>
          <w:szCs w:val="20"/>
        </w:rPr>
        <w:t xml:space="preserve"> </w:t>
      </w:r>
    </w:p>
    <w:p w:rsidR="002B28B5" w:rsidRPr="00955396" w:rsidRDefault="002B28B5" w:rsidP="002B28B5"/>
    <w:p w:rsidR="00AB744D" w:rsidRPr="00955396" w:rsidRDefault="00AB744D" w:rsidP="00955396"/>
    <w:sectPr w:rsidR="00AB744D" w:rsidRPr="009553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8B" w:rsidRDefault="00E4168B">
      <w:pPr>
        <w:spacing w:after="0" w:line="240" w:lineRule="auto"/>
      </w:pPr>
      <w:r>
        <w:separator/>
      </w:r>
    </w:p>
  </w:endnote>
  <w:endnote w:type="continuationSeparator" w:id="0">
    <w:p w:rsidR="00E4168B" w:rsidRDefault="00E4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2949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02CE5" w:rsidRPr="00302CE5" w:rsidRDefault="008B4C08">
        <w:pPr>
          <w:pStyle w:val="Zpat"/>
          <w:jc w:val="center"/>
          <w:rPr>
            <w:rFonts w:cs="Times New Roman"/>
          </w:rPr>
        </w:pPr>
        <w:r w:rsidRPr="00302CE5">
          <w:rPr>
            <w:rFonts w:cs="Times New Roman"/>
          </w:rPr>
          <w:fldChar w:fldCharType="begin"/>
        </w:r>
        <w:r w:rsidRPr="00302CE5">
          <w:rPr>
            <w:rFonts w:cs="Times New Roman"/>
          </w:rPr>
          <w:instrText>PAGE   \* MERGEFORMAT</w:instrText>
        </w:r>
        <w:r w:rsidRPr="00302CE5">
          <w:rPr>
            <w:rFonts w:cs="Times New Roman"/>
          </w:rPr>
          <w:fldChar w:fldCharType="separate"/>
        </w:r>
        <w:r w:rsidR="006A0578">
          <w:rPr>
            <w:rFonts w:cs="Times New Roman"/>
            <w:noProof/>
          </w:rPr>
          <w:t>1</w:t>
        </w:r>
        <w:r w:rsidRPr="00302CE5">
          <w:rPr>
            <w:rFonts w:cs="Times New Roman"/>
          </w:rPr>
          <w:fldChar w:fldCharType="end"/>
        </w:r>
      </w:p>
    </w:sdtContent>
  </w:sdt>
  <w:p w:rsidR="00302CE5" w:rsidRDefault="006A0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8B" w:rsidRDefault="00E4168B">
      <w:pPr>
        <w:spacing w:after="0" w:line="240" w:lineRule="auto"/>
      </w:pPr>
      <w:r>
        <w:separator/>
      </w:r>
    </w:p>
  </w:footnote>
  <w:footnote w:type="continuationSeparator" w:id="0">
    <w:p w:rsidR="00E4168B" w:rsidRDefault="00E4168B">
      <w:pPr>
        <w:spacing w:after="0" w:line="240" w:lineRule="auto"/>
      </w:pPr>
      <w:r>
        <w:continuationSeparator/>
      </w:r>
    </w:p>
  </w:footnote>
  <w:footnote w:id="1">
    <w:p w:rsidR="00F43893" w:rsidRDefault="00F43893">
      <w:pPr>
        <w:pStyle w:val="Textpoznpodarou"/>
      </w:pPr>
      <w:r>
        <w:rPr>
          <w:rStyle w:val="Znakapoznpodarou"/>
        </w:rPr>
        <w:footnoteRef/>
      </w:r>
      <w:r>
        <w:t xml:space="preserve"> Usnesení vlády č. 631/2020 ze dne 8. 6. 2020.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ED0"/>
    <w:multiLevelType w:val="hybridMultilevel"/>
    <w:tmpl w:val="C26AD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B5"/>
    <w:rsid w:val="0011247D"/>
    <w:rsid w:val="00165C48"/>
    <w:rsid w:val="001910CE"/>
    <w:rsid w:val="001F4E8B"/>
    <w:rsid w:val="00202280"/>
    <w:rsid w:val="00216516"/>
    <w:rsid w:val="002403AE"/>
    <w:rsid w:val="002B28B5"/>
    <w:rsid w:val="003629EF"/>
    <w:rsid w:val="00400667"/>
    <w:rsid w:val="006126C6"/>
    <w:rsid w:val="006710FF"/>
    <w:rsid w:val="006A0578"/>
    <w:rsid w:val="007D7C3D"/>
    <w:rsid w:val="007F6705"/>
    <w:rsid w:val="008B4C08"/>
    <w:rsid w:val="0094084F"/>
    <w:rsid w:val="00955396"/>
    <w:rsid w:val="009B1945"/>
    <w:rsid w:val="00A85EA7"/>
    <w:rsid w:val="00AB744D"/>
    <w:rsid w:val="00BC79D2"/>
    <w:rsid w:val="00C03FDB"/>
    <w:rsid w:val="00C25E01"/>
    <w:rsid w:val="00E4168B"/>
    <w:rsid w:val="00E84374"/>
    <w:rsid w:val="00EC7905"/>
    <w:rsid w:val="00F43893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1EF0-2C57-494B-95D3-9970EB80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Z"/>
    <w:qFormat/>
    <w:rsid w:val="002B28B5"/>
    <w:pPr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 w:line="259" w:lineRule="auto"/>
      <w:jc w:val="left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 w:line="259" w:lineRule="auto"/>
      <w:jc w:val="left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  <w:jc w:val="left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  <w:jc w:val="left"/>
    </w:pPr>
    <w:rPr>
      <w:rFonts w:ascii="Arial" w:eastAsiaTheme="minorEastAsia" w:hAnsi="Arial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2B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8B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93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38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389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389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C790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40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1489-7436-4E3F-87AA-16172F95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Vyskočilová</dc:creator>
  <cp:keywords/>
  <dc:description/>
  <cp:lastModifiedBy>Kuželová Venuše</cp:lastModifiedBy>
  <cp:revision>2</cp:revision>
  <cp:lastPrinted>2020-06-26T16:29:00Z</cp:lastPrinted>
  <dcterms:created xsi:type="dcterms:W3CDTF">2020-07-22T09:55:00Z</dcterms:created>
  <dcterms:modified xsi:type="dcterms:W3CDTF">2020-07-22T09:55:00Z</dcterms:modified>
</cp:coreProperties>
</file>